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556A8" w14:textId="77777777" w:rsidR="00C34575" w:rsidRDefault="00C34575" w:rsidP="00C345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HENTON</w:t>
      </w:r>
      <w:r>
        <w:rPr>
          <w:rFonts w:ascii="Times New Roman" w:hAnsi="Times New Roman" w:cs="Times New Roman"/>
        </w:rPr>
        <w:t xml:space="preserve">     (fl.1448-95)</w:t>
      </w:r>
    </w:p>
    <w:p w14:paraId="656A66A9" w14:textId="77777777" w:rsidR="00C34575" w:rsidRDefault="00C34575" w:rsidP="00C345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Prior of Bruton, Somerset.</w:t>
      </w:r>
    </w:p>
    <w:p w14:paraId="3DF15682" w14:textId="77777777" w:rsidR="00C34575" w:rsidRDefault="00C34575" w:rsidP="00C34575">
      <w:pPr>
        <w:rPr>
          <w:rFonts w:ascii="Times New Roman" w:hAnsi="Times New Roman" w:cs="Times New Roman"/>
        </w:rPr>
      </w:pPr>
    </w:p>
    <w:p w14:paraId="6E908F64" w14:textId="77777777" w:rsidR="00C34575" w:rsidRDefault="00C34575" w:rsidP="00C34575">
      <w:pPr>
        <w:rPr>
          <w:rFonts w:ascii="Times New Roman" w:hAnsi="Times New Roman" w:cs="Times New Roman"/>
        </w:rPr>
      </w:pPr>
    </w:p>
    <w:p w14:paraId="3AD9EB2F" w14:textId="77777777" w:rsidR="00C34575" w:rsidRDefault="00C34575" w:rsidP="00C345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1448-95</w:t>
      </w:r>
      <w:r>
        <w:rPr>
          <w:rFonts w:ascii="Times New Roman" w:hAnsi="Times New Roman" w:cs="Times New Roman"/>
        </w:rPr>
        <w:tab/>
        <w:t>He was Prior.  (V.C.H. Somerset vol.2 pp.134-9)</w:t>
      </w:r>
    </w:p>
    <w:p w14:paraId="55204DA7" w14:textId="77777777" w:rsidR="00C34575" w:rsidRDefault="00C34575" w:rsidP="00C345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non-payment of annual rent against Thomas Campyon</w:t>
      </w:r>
    </w:p>
    <w:p w14:paraId="534FE8DE" w14:textId="77777777" w:rsidR="00C34575" w:rsidRDefault="00C34575" w:rsidP="00C345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Parson of South Stoke, Sussex(q.v.).</w:t>
      </w:r>
    </w:p>
    <w:p w14:paraId="3BA56763" w14:textId="77777777" w:rsidR="00C34575" w:rsidRDefault="00C34575" w:rsidP="00C345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537C1987" w14:textId="77777777" w:rsidR="00C34575" w:rsidRDefault="00C34575" w:rsidP="00C345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non-payment of an annual rent against John Hikson,</w:t>
      </w:r>
    </w:p>
    <w:p w14:paraId="5AEC44B4" w14:textId="239ADCCE" w:rsidR="00C34575" w:rsidRDefault="00C34575" w:rsidP="00C345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Parson of Graffham, Sussex.   (ibid.) </w:t>
      </w:r>
    </w:p>
    <w:p w14:paraId="640DB602" w14:textId="77777777" w:rsidR="00155ED3" w:rsidRDefault="00155ED3" w:rsidP="00155ED3">
      <w:pPr>
        <w:ind w:left="1440" w:hanging="72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1484</w:t>
      </w:r>
      <w:r>
        <w:rPr>
          <w:rFonts w:ascii="Times New Roman" w:eastAsia="Calibri" w:hAnsi="Times New Roman" w:cs="Times New Roman"/>
        </w:rPr>
        <w:tab/>
        <w:t>He made a plaint of annual rent against Robert Grey, parson of Merston, Sussex(q.v.).</w:t>
      </w:r>
    </w:p>
    <w:p w14:paraId="7D0C66A8" w14:textId="77777777" w:rsidR="00155ED3" w:rsidRDefault="00155ED3" w:rsidP="00155ED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(http://aalt.law.uh.edu/Indices/CP40Indices/CP40no888Pl.htm  )</w:t>
      </w:r>
    </w:p>
    <w:p w14:paraId="1C7284BC" w14:textId="5F70D1C9" w:rsidR="002C0108" w:rsidRDefault="002C0108" w:rsidP="00155ED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24 Feb.</w:t>
      </w:r>
      <w:r>
        <w:rPr>
          <w:rFonts w:ascii="Times New Roman" w:eastAsia="Calibri" w:hAnsi="Times New Roman" w:cs="Times New Roman"/>
        </w:rPr>
        <w:tab/>
        <w:t>He and the convent were granted a general pardon.</w:t>
      </w:r>
    </w:p>
    <w:p w14:paraId="545AA2A7" w14:textId="77777777" w:rsidR="002C0108" w:rsidRDefault="002C0108" w:rsidP="002C0108">
      <w:pPr>
        <w:pStyle w:val="NoSpacing"/>
      </w:pPr>
      <w:r>
        <w:rPr>
          <w:rFonts w:eastAsia="Calibri"/>
        </w:rPr>
        <w:tab/>
      </w:r>
      <w:r>
        <w:rPr>
          <w:rFonts w:eastAsia="Calibri"/>
        </w:rPr>
        <w:tab/>
      </w:r>
      <w:r>
        <w:t xml:space="preserve">(“The Pardon Rolls of Richard III 1484-5” ed. Hannes Kleineke, </w:t>
      </w:r>
    </w:p>
    <w:p w14:paraId="0715A2A8" w14:textId="209CD82E" w:rsidR="00155ED3" w:rsidRDefault="002C0108" w:rsidP="002C0108">
      <w:pPr>
        <w:pStyle w:val="NoSpacing"/>
        <w:ind w:left="720" w:firstLine="720"/>
      </w:pPr>
      <w:r>
        <w:t>pub. by the List and Index Society, vol.365, 2023, p.</w:t>
      </w:r>
      <w:r>
        <w:t>6)</w:t>
      </w:r>
    </w:p>
    <w:p w14:paraId="3514A67A" w14:textId="77777777" w:rsidR="00C34575" w:rsidRDefault="00C34575" w:rsidP="00C34575">
      <w:pPr>
        <w:rPr>
          <w:rFonts w:ascii="Times New Roman" w:hAnsi="Times New Roman" w:cs="Times New Roman"/>
        </w:rPr>
      </w:pPr>
    </w:p>
    <w:p w14:paraId="5780C59A" w14:textId="7DD01C7E" w:rsidR="00C34575" w:rsidRDefault="00C34575" w:rsidP="00C34575">
      <w:pPr>
        <w:rPr>
          <w:rFonts w:ascii="Times New Roman" w:hAnsi="Times New Roman" w:cs="Times New Roman"/>
        </w:rPr>
      </w:pPr>
    </w:p>
    <w:p w14:paraId="4FB3D2DC" w14:textId="62AA7F12" w:rsidR="00155ED3" w:rsidRDefault="00155ED3" w:rsidP="00C345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July 2021</w:t>
      </w:r>
    </w:p>
    <w:p w14:paraId="7FEEDC34" w14:textId="45C9A259" w:rsidR="002C0108" w:rsidRDefault="002C0108" w:rsidP="00C345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5 September 2023</w:t>
      </w:r>
    </w:p>
    <w:p w14:paraId="7F685D5D" w14:textId="61D2AF2C" w:rsidR="00155ED3" w:rsidRDefault="00155ED3" w:rsidP="00C34575">
      <w:pPr>
        <w:rPr>
          <w:rFonts w:ascii="Times New Roman" w:hAnsi="Times New Roman" w:cs="Times New Roman"/>
        </w:rPr>
      </w:pPr>
    </w:p>
    <w:p w14:paraId="6A970485" w14:textId="77777777" w:rsidR="00155ED3" w:rsidRDefault="00155ED3" w:rsidP="00C34575">
      <w:pPr>
        <w:rPr>
          <w:rFonts w:ascii="Times New Roman" w:hAnsi="Times New Roman" w:cs="Times New Roman"/>
        </w:rPr>
      </w:pPr>
    </w:p>
    <w:p w14:paraId="02299C76" w14:textId="77777777" w:rsidR="002C0108" w:rsidRPr="00E71FC3" w:rsidRDefault="002C0108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06C78" w14:textId="77777777" w:rsidR="00C34575" w:rsidRDefault="00C34575" w:rsidP="00E71FC3">
      <w:r>
        <w:separator/>
      </w:r>
    </w:p>
  </w:endnote>
  <w:endnote w:type="continuationSeparator" w:id="0">
    <w:p w14:paraId="7A1C3E98" w14:textId="77777777" w:rsidR="00C34575" w:rsidRDefault="00C3457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AA0C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4037B" w14:textId="77777777" w:rsidR="00C34575" w:rsidRDefault="00C34575" w:rsidP="00E71FC3">
      <w:r>
        <w:separator/>
      </w:r>
    </w:p>
  </w:footnote>
  <w:footnote w:type="continuationSeparator" w:id="0">
    <w:p w14:paraId="51C0E4D3" w14:textId="77777777" w:rsidR="00C34575" w:rsidRDefault="00C3457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575"/>
    <w:rsid w:val="00155ED3"/>
    <w:rsid w:val="001A7C09"/>
    <w:rsid w:val="002C0108"/>
    <w:rsid w:val="00577BD5"/>
    <w:rsid w:val="00656CBA"/>
    <w:rsid w:val="006A1F77"/>
    <w:rsid w:val="00733BE7"/>
    <w:rsid w:val="00AB52E8"/>
    <w:rsid w:val="00B16D3F"/>
    <w:rsid w:val="00BB41AC"/>
    <w:rsid w:val="00C3457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3616C"/>
  <w15:chartTrackingRefBased/>
  <w15:docId w15:val="{A7BC6889-343A-43BF-B127-D9912E621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457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2018-01-19T20:47:00Z</dcterms:created>
  <dcterms:modified xsi:type="dcterms:W3CDTF">2023-09-05T15:21:00Z</dcterms:modified>
</cp:coreProperties>
</file>